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6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756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оценке </w:t>
      </w:r>
      <w:r>
        <w:rPr>
          <w:bCs/>
        </w:rPr>
        <w:t xml:space="preserve">заявок</w:t>
      </w:r>
      <w:r>
        <w:rPr>
          <w:bCs/>
        </w:rPr>
        <w:t xml:space="preserve"> на участие в</w:t>
      </w:r>
      <w:r>
        <w:rPr>
          <w:bCs/>
        </w:rPr>
        <w:t xml:space="preserve"> закупке      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756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56"/>
            </w:pPr>
            <w:r>
              <w:t xml:space="preserve">№ 219357 ППР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56"/>
            </w:pPr>
            <w:r>
              <w:t xml:space="preserve">запрос предложений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56"/>
            </w:pPr>
            <w:r>
              <w:t xml:space="preserve">Многофункциональные печатающие устройства для АО "Петербургская сбытовая компания"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56"/>
            </w:pPr>
            <w:r>
              <w:t xml:space="preserve">«27» августа 2025г. 12:00 (по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56"/>
            </w:pPr>
            <w:r>
              <w:t xml:space="preserve">«27» августа 2025г.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56"/>
            </w:pPr>
            <w:r>
              <w:t xml:space="preserve">14 923 670,34 в рублях (без НДС)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56"/>
            </w:pPr>
            <w:r>
              <w:t xml:space="preserve">нет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56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</w:p>
    <w:p>
      <w:pPr>
        <w:pStyle w:val="756"/>
        <w:spacing w:before="120" w:after="120"/>
        <w:rPr>
          <w:i/>
          <w:color w:val="548dd4"/>
        </w:rPr>
      </w:pPr>
      <w:r>
        <w:t xml:space="preserve">На участие в закупке</w:t>
      </w:r>
      <w:r>
        <w:rPr>
          <w:i/>
          <w:color w:val="548dd4"/>
        </w:rPr>
        <w:t xml:space="preserve"> </w:t>
      </w:r>
      <w:r>
        <w:t xml:space="preserve">было подано: </w:t>
      </w:r>
      <w:r>
        <w:rPr>
          <w:i/>
          <w:color w:val="548dd4"/>
        </w:rPr>
      </w:r>
      <w:r>
        <w:rPr>
          <w:i/>
          <w:color w:val="548dd4"/>
        </w:rPr>
      </w:r>
    </w:p>
    <w:tbl>
      <w:tblPr>
        <w:tblW w:w="9930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7"/>
        <w:gridCol w:w="52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75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</w:p>
          <w:p>
            <w:pPr>
              <w:pStyle w:val="75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75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75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756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75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75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top"/>
            <w:textDirection w:val="lrTb"/>
            <w:noWrap w:val="false"/>
          </w:tcPr>
          <w:p>
            <w:pPr>
              <w:pStyle w:val="756"/>
              <w:numPr>
                <w:ilvl w:val="0"/>
                <w:numId w:val="33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756"/>
            </w:pPr>
            <w:r>
              <w:t xml:space="preserve">Участник 1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756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Дата и время регистрации заявки:</w:t>
            </w:r>
            <w:r>
              <w:rPr>
                <w:u w:val="single"/>
              </w:rPr>
            </w:r>
          </w:p>
          <w:p>
            <w:pPr>
              <w:pStyle w:val="756"/>
              <w:jc w:val="both"/>
              <w:rPr>
                <w:u w:val="single"/>
              </w:rPr>
            </w:pPr>
            <w:r>
              <w:t xml:space="preserve">11.08.2025 10:54:29</w:t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  <w:p>
            <w:pPr>
              <w:pStyle w:val="756"/>
              <w:jc w:val="both"/>
            </w:pPr>
            <w:r/>
            <w:r/>
          </w:p>
        </w:tc>
      </w:tr>
    </w:tbl>
    <w:p>
      <w:pPr>
        <w:pStyle w:val="756"/>
        <w:spacing w:before="120" w:after="120"/>
        <w:widowControl w:val="off"/>
      </w:pPr>
      <w:r/>
      <w:r/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</w:p>
    <w:p>
      <w:pPr>
        <w:pStyle w:val="756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rPr>
          <w:i/>
          <w:color w:val="548dd4"/>
        </w:rPr>
        <w:t xml:space="preserve"> </w:t>
      </w:r>
      <w:r>
        <w:t xml:space="preserve">Сводного отчета Экспертной группы по оценке заявок.</w:t>
      </w:r>
      <w:r/>
    </w:p>
    <w:p>
      <w:pPr>
        <w:pStyle w:val="756"/>
        <w:ind w:firstLine="709"/>
        <w:jc w:val="both"/>
        <w:spacing w:before="120" w:after="120"/>
        <w:widowControl w:val="off"/>
        <w:rPr>
          <w:i/>
          <w:color w:val="ff0000"/>
        </w:rPr>
      </w:pPr>
      <w:r>
        <w:t xml:space="preserve">Члены Закупочной комиссии изучили поступившие заявки. Результаты оценки сведены в Сводный отчет Экспертной группы по оценке заявок (приложение №1)</w:t>
      </w:r>
      <w:r>
        <w:rPr>
          <w:i/>
          <w:color w:val="ff0000"/>
        </w:rPr>
        <w:t xml:space="preserve">.</w:t>
      </w:r>
      <w:r>
        <w:rPr>
          <w:i/>
          <w:color w:val="ff0000"/>
        </w:rPr>
      </w:r>
    </w:p>
    <w:p>
      <w:pPr>
        <w:pStyle w:val="756"/>
        <w:ind w:firstLine="709"/>
        <w:jc w:val="both"/>
        <w:spacing w:before="120" w:after="120"/>
        <w:widowControl w:val="off"/>
      </w:pPr>
      <w:r>
        <w:t xml:space="preserve">Закупочной комиссии предлагается одобрить Сводный отчет Экспертной группы по оценке заявок.</w:t>
      </w:r>
      <w:r/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  <w:t xml:space="preserve">Вопрос 2 повестки:</w:t>
      </w:r>
      <w:r>
        <w:rPr>
          <w:b/>
        </w:rPr>
      </w:r>
    </w:p>
    <w:p>
      <w:pPr>
        <w:pStyle w:val="756"/>
        <w:ind w:firstLine="709"/>
        <w:jc w:val="both"/>
        <w:spacing w:before="120" w:after="120"/>
        <w:widowControl w:val="off"/>
      </w:pPr>
      <w:r/>
      <w:bookmarkStart w:id="0" w:name="_Hlk90385678"/>
      <w:r>
        <w:t xml:space="preserve">Пре</w:t>
      </w:r>
      <w:r>
        <w:t xml:space="preserve">длагается 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bookmarkEnd w:id="0"/>
      <w:r/>
      <w:r/>
    </w:p>
    <w:p>
      <w:pPr>
        <w:pStyle w:val="756"/>
        <w:jc w:val="both"/>
        <w:widowControl w:val="off"/>
        <w:rPr>
          <w:b/>
        </w:rPr>
      </w:pPr>
      <w:r>
        <w:rPr>
          <w:b/>
        </w:rPr>
        <w:t xml:space="preserve">Вопрос 3 повестки:</w:t>
      </w:r>
      <w:r>
        <w:rPr>
          <w:b/>
        </w:rPr>
      </w:r>
    </w:p>
    <w:p>
      <w:pPr>
        <w:pStyle w:val="756"/>
        <w:ind w:firstLine="709"/>
        <w:jc w:val="both"/>
        <w:widowControl w:val="off"/>
      </w:pPr>
      <w:r>
        <w:t xml:space="preserve">О проведении процедуры переторжки среди Участников закупки, заявки которых признаны соответствующими. </w:t>
      </w:r>
      <w:r/>
    </w:p>
    <w:p>
      <w:pPr>
        <w:pStyle w:val="756"/>
        <w:ind w:firstLine="709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</w:p>
    <w:p>
      <w:pPr>
        <w:pStyle w:val="756"/>
        <w:numPr>
          <w:ilvl w:val="0"/>
          <w:numId w:val="34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 Сводный отчет Экспертной группы по оценке заявок.</w:t>
      </w:r>
      <w:r/>
    </w:p>
    <w:p>
      <w:pPr>
        <w:pStyle w:val="756"/>
        <w:numPr>
          <w:ilvl w:val="0"/>
          <w:numId w:val="34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color w:val="548dd4"/>
        </w:rPr>
        <w:t xml:space="preserve"> </w:t>
      </w:r>
      <w:r/>
    </w:p>
    <w:p>
      <w:pPr>
        <w:pStyle w:val="756"/>
        <w:numPr>
          <w:ilvl w:val="0"/>
          <w:numId w:val="34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Организовать и провести процедуру переторжки, в соответствии с правилами, определенными закупочной документацией среди участников, признанных соответствующими.</w:t>
      </w:r>
      <w:r/>
    </w:p>
    <w:p>
      <w:pPr>
        <w:pStyle w:val="756"/>
        <w:jc w:val="both"/>
        <w:spacing w:before="120"/>
        <w:widowControl w:val="off"/>
        <w:tabs>
          <w:tab w:val="left" w:pos="709" w:leader="none"/>
        </w:tabs>
        <w:rPr>
          <w:color w:val="548dd4"/>
        </w:rPr>
      </w:pPr>
      <w:r>
        <w:t xml:space="preserve">Процедуру переторжки провести в заочной форме.</w:t>
      </w:r>
      <w:r>
        <w:rPr>
          <w:color w:val="548dd4"/>
        </w:rPr>
      </w:r>
      <w:r>
        <w:rPr>
          <w:color w:val="548dd4"/>
        </w:rPr>
      </w:r>
    </w:p>
    <w:p>
      <w:pPr>
        <w:pStyle w:val="756"/>
        <w:ind w:firstLine="709"/>
        <w:jc w:val="both"/>
        <w:spacing w:before="120" w:after="120"/>
        <w:rPr>
          <w:u w:val="single"/>
        </w:rPr>
      </w:pPr>
      <w:r>
        <w:rPr>
          <w:u w:val="single"/>
        </w:rPr>
      </w:r>
      <w:r>
        <w:rPr>
          <w:u w:val="single"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</w:r>
      <w:r>
        <w:rPr>
          <w:b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</w:pPr>
    <w: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</w:pPr>
    <w:r>
      <w:t xml:space="preserve"> 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756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756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756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756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7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776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56"/>
    <w:next w:val="75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56"/>
    <w:next w:val="75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56"/>
    <w:next w:val="75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56"/>
    <w:next w:val="75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56"/>
    <w:next w:val="75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56"/>
    <w:next w:val="75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56"/>
    <w:next w:val="75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56"/>
    <w:next w:val="75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56"/>
    <w:next w:val="75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5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56"/>
    <w:next w:val="75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56"/>
    <w:next w:val="75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56"/>
    <w:next w:val="75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56"/>
    <w:next w:val="75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5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5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56"/>
    <w:next w:val="75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5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5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56"/>
    <w:next w:val="75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56"/>
    <w:next w:val="75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56"/>
    <w:next w:val="75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56"/>
    <w:next w:val="75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56"/>
    <w:next w:val="75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56"/>
    <w:next w:val="75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56"/>
    <w:next w:val="75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56"/>
    <w:next w:val="75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56"/>
    <w:next w:val="75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56"/>
    <w:next w:val="756"/>
    <w:uiPriority w:val="99"/>
    <w:unhideWhenUsed/>
    <w:pPr>
      <w:spacing w:after="0" w:afterAutospacing="0"/>
    </w:pPr>
  </w:style>
  <w:style w:type="paragraph" w:styleId="756" w:default="1">
    <w:name w:val="Normal"/>
    <w:next w:val="756"/>
    <w:link w:val="756"/>
    <w:qFormat/>
    <w:rPr>
      <w:sz w:val="24"/>
      <w:szCs w:val="24"/>
      <w:lang w:val="ru-RU" w:eastAsia="ru-RU" w:bidi="ar-SA"/>
    </w:rPr>
  </w:style>
  <w:style w:type="paragraph" w:styleId="757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756"/>
    <w:next w:val="756"/>
    <w:link w:val="756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758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756"/>
    <w:next w:val="756"/>
    <w:link w:val="780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759">
    <w:name w:val="Основной шрифт абзаца"/>
    <w:next w:val="759"/>
    <w:link w:val="756"/>
    <w:semiHidden/>
  </w:style>
  <w:style w:type="table" w:styleId="760">
    <w:name w:val="Обычная таблица"/>
    <w:next w:val="760"/>
    <w:link w:val="756"/>
    <w:semiHidden/>
    <w:tblPr/>
  </w:style>
  <w:style w:type="numbering" w:styleId="761">
    <w:name w:val="Нет списка"/>
    <w:next w:val="761"/>
    <w:link w:val="756"/>
    <w:semiHidden/>
  </w:style>
  <w:style w:type="paragraph" w:styleId="762">
    <w:name w:val="Default Paragraph Font Para Char Char Знак"/>
    <w:basedOn w:val="756"/>
    <w:next w:val="762"/>
    <w:link w:val="75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763">
    <w:name w:val="Верхний колонтитул"/>
    <w:basedOn w:val="756"/>
    <w:next w:val="763"/>
    <w:link w:val="756"/>
    <w:pPr>
      <w:tabs>
        <w:tab w:val="center" w:pos="4677" w:leader="none"/>
        <w:tab w:val="right" w:pos="9355" w:leader="none"/>
      </w:tabs>
    </w:pPr>
  </w:style>
  <w:style w:type="character" w:styleId="764">
    <w:name w:val="Номер страницы"/>
    <w:basedOn w:val="759"/>
    <w:next w:val="764"/>
    <w:link w:val="756"/>
  </w:style>
  <w:style w:type="paragraph" w:styleId="765">
    <w:name w:val="Таблица шапка"/>
    <w:basedOn w:val="756"/>
    <w:next w:val="765"/>
    <w:link w:val="756"/>
    <w:pPr>
      <w:ind w:left="57" w:right="57"/>
      <w:keepNext/>
      <w:spacing w:before="40" w:after="40"/>
    </w:pPr>
    <w:rPr>
      <w:sz w:val="22"/>
      <w:szCs w:val="20"/>
    </w:rPr>
  </w:style>
  <w:style w:type="paragraph" w:styleId="766">
    <w:name w:val="Таблица текст"/>
    <w:basedOn w:val="756"/>
    <w:next w:val="766"/>
    <w:link w:val="756"/>
    <w:pPr>
      <w:ind w:left="57" w:right="57"/>
      <w:spacing w:before="40" w:after="40"/>
    </w:pPr>
    <w:rPr>
      <w:szCs w:val="20"/>
    </w:rPr>
  </w:style>
  <w:style w:type="character" w:styleId="767">
    <w:name w:val="комментарий"/>
    <w:next w:val="767"/>
    <w:link w:val="756"/>
    <w:rPr>
      <w:b/>
      <w:i/>
      <w:shd w:val="clear" w:color="auto" w:fill="ffff99"/>
    </w:rPr>
  </w:style>
  <w:style w:type="paragraph" w:styleId="768">
    <w:name w:val="Схема документа"/>
    <w:basedOn w:val="756"/>
    <w:next w:val="768"/>
    <w:link w:val="75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769">
    <w:name w:val="Текст выноски"/>
    <w:basedOn w:val="756"/>
    <w:next w:val="769"/>
    <w:link w:val="756"/>
    <w:semiHidden/>
    <w:rPr>
      <w:rFonts w:ascii="Tahoma" w:hAnsi="Tahoma" w:cs="Tahoma"/>
      <w:sz w:val="16"/>
      <w:szCs w:val="16"/>
    </w:rPr>
  </w:style>
  <w:style w:type="table" w:styleId="770">
    <w:name w:val="Сетка таблицы"/>
    <w:basedOn w:val="760"/>
    <w:next w:val="770"/>
    <w:link w:val="756"/>
    <w:pPr>
      <w:ind w:firstLine="567"/>
      <w:jc w:val="both"/>
      <w:spacing w:line="360" w:lineRule="auto"/>
    </w:pPr>
    <w:tblPr/>
  </w:style>
  <w:style w:type="paragraph" w:styleId="771">
    <w:name w:val="Нижний колонтитул"/>
    <w:basedOn w:val="756"/>
    <w:next w:val="771"/>
    <w:link w:val="77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72">
    <w:name w:val="Комментраий Знак"/>
    <w:next w:val="772"/>
    <w:link w:val="756"/>
    <w:rPr>
      <w:i/>
      <w:color w:val="3366ff"/>
      <w:sz w:val="28"/>
      <w:szCs w:val="28"/>
      <w:lang w:val="ru-RU" w:eastAsia="ru-RU" w:bidi="ar-SA"/>
    </w:rPr>
  </w:style>
  <w:style w:type="table" w:styleId="773">
    <w:name w:val="Сетка таблицы1"/>
    <w:basedOn w:val="760"/>
    <w:next w:val="770"/>
    <w:link w:val="756"/>
    <w:tblPr/>
  </w:style>
  <w:style w:type="character" w:styleId="774">
    <w:name w:val="Нижний колонтитул Знак"/>
    <w:next w:val="774"/>
    <w:link w:val="771"/>
    <w:uiPriority w:val="99"/>
    <w:rPr>
      <w:sz w:val="24"/>
      <w:szCs w:val="24"/>
    </w:rPr>
  </w:style>
  <w:style w:type="paragraph" w:styleId="775">
    <w:name w:val="Обычный (веб)"/>
    <w:basedOn w:val="756"/>
    <w:next w:val="775"/>
    <w:link w:val="756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776">
    <w:name w:val="Подподпункт"/>
    <w:basedOn w:val="756"/>
    <w:next w:val="776"/>
    <w:link w:val="777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777">
    <w:name w:val="Подподпункт Знак"/>
    <w:next w:val="777"/>
    <w:link w:val="776"/>
    <w:rPr>
      <w:sz w:val="28"/>
    </w:rPr>
  </w:style>
  <w:style w:type="paragraph" w:styleId="778">
    <w:name w:val="Абзац списка"/>
    <w:basedOn w:val="756"/>
    <w:next w:val="778"/>
    <w:link w:val="756"/>
    <w:uiPriority w:val="34"/>
    <w:qFormat/>
    <w:pPr>
      <w:contextualSpacing/>
      <w:ind w:left="720"/>
      <w:widowControl w:val="off"/>
    </w:pPr>
  </w:style>
  <w:style w:type="character" w:styleId="779">
    <w:name w:val="Font Style128"/>
    <w:next w:val="779"/>
    <w:link w:val="756"/>
    <w:rPr>
      <w:rFonts w:ascii="Times New Roman" w:hAnsi="Times New Roman" w:cs="Times New Roman"/>
      <w:color w:val="000000"/>
      <w:sz w:val="26"/>
      <w:szCs w:val="26"/>
    </w:rPr>
  </w:style>
  <w:style w:type="character" w:styleId="780">
    <w:name w:val="Заголовок 2 Знак"/>
    <w:next w:val="780"/>
    <w:link w:val="758"/>
    <w:uiPriority w:val="99"/>
    <w:rPr>
      <w:b/>
      <w:sz w:val="32"/>
    </w:rPr>
  </w:style>
  <w:style w:type="paragraph" w:styleId="781">
    <w:name w:val="Пункт"/>
    <w:basedOn w:val="756"/>
    <w:next w:val="781"/>
    <w:link w:val="756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782">
    <w:name w:val="Основной текст с отступом"/>
    <w:basedOn w:val="756"/>
    <w:next w:val="782"/>
    <w:link w:val="783"/>
    <w:pPr>
      <w:ind w:left="-720"/>
      <w:jc w:val="both"/>
    </w:pPr>
    <w:rPr>
      <w:lang w:val="en-US" w:eastAsia="en-US"/>
    </w:rPr>
  </w:style>
  <w:style w:type="character" w:styleId="783">
    <w:name w:val="Основной текст с отступом Знак"/>
    <w:next w:val="783"/>
    <w:link w:val="782"/>
    <w:rPr>
      <w:sz w:val="24"/>
      <w:szCs w:val="24"/>
    </w:rPr>
  </w:style>
  <w:style w:type="paragraph" w:styleId="784">
    <w:name w:val="Нумерованный список"/>
    <w:basedOn w:val="785"/>
    <w:next w:val="784"/>
    <w:link w:val="756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785">
    <w:name w:val="Основной текст"/>
    <w:basedOn w:val="756"/>
    <w:next w:val="785"/>
    <w:link w:val="786"/>
    <w:pPr>
      <w:spacing w:after="120"/>
    </w:pPr>
    <w:rPr>
      <w:lang w:val="en-US" w:eastAsia="en-US"/>
    </w:rPr>
  </w:style>
  <w:style w:type="character" w:styleId="786">
    <w:name w:val="Основной текст Знак"/>
    <w:next w:val="786"/>
    <w:link w:val="785"/>
    <w:rPr>
      <w:sz w:val="24"/>
      <w:szCs w:val="24"/>
    </w:rPr>
  </w:style>
  <w:style w:type="character" w:styleId="787">
    <w:name w:val="Знак примечания"/>
    <w:next w:val="787"/>
    <w:link w:val="756"/>
    <w:rPr>
      <w:sz w:val="16"/>
      <w:szCs w:val="16"/>
    </w:rPr>
  </w:style>
  <w:style w:type="paragraph" w:styleId="788">
    <w:name w:val="Текст примечания"/>
    <w:basedOn w:val="756"/>
    <w:next w:val="788"/>
    <w:link w:val="789"/>
    <w:rPr>
      <w:sz w:val="20"/>
      <w:szCs w:val="20"/>
    </w:rPr>
  </w:style>
  <w:style w:type="character" w:styleId="789">
    <w:name w:val="Текст примечания Знак"/>
    <w:basedOn w:val="759"/>
    <w:next w:val="789"/>
    <w:link w:val="788"/>
  </w:style>
  <w:style w:type="paragraph" w:styleId="790">
    <w:name w:val="Тема примечания"/>
    <w:basedOn w:val="788"/>
    <w:next w:val="788"/>
    <w:link w:val="791"/>
    <w:rPr>
      <w:b/>
      <w:bCs/>
      <w:lang w:val="en-US" w:eastAsia="en-US"/>
    </w:rPr>
  </w:style>
  <w:style w:type="character" w:styleId="791">
    <w:name w:val="Тема примечания Знак"/>
    <w:next w:val="791"/>
    <w:link w:val="790"/>
    <w:rPr>
      <w:b/>
      <w:bCs/>
    </w:rPr>
  </w:style>
  <w:style w:type="character" w:styleId="1462" w:default="1">
    <w:name w:val="Default Paragraph Font"/>
    <w:uiPriority w:val="1"/>
    <w:semiHidden/>
    <w:unhideWhenUsed/>
  </w:style>
  <w:style w:type="numbering" w:styleId="1463" w:default="1">
    <w:name w:val="No List"/>
    <w:uiPriority w:val="99"/>
    <w:semiHidden/>
    <w:unhideWhenUsed/>
  </w:style>
  <w:style w:type="table" w:styleId="146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badanina_aa</cp:lastModifiedBy>
  <cp:revision>2</cp:revision>
  <dcterms:created xsi:type="dcterms:W3CDTF">2023-09-22T06:24:00Z</dcterms:created>
  <dcterms:modified xsi:type="dcterms:W3CDTF">2025-08-27T10:49:43Z</dcterms:modified>
  <cp:version>1048576</cp:version>
</cp:coreProperties>
</file>